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5D" w:rsidRPr="00AE5A20" w:rsidRDefault="00EB6E5D" w:rsidP="00EB6E5D">
      <w:pPr>
        <w:tabs>
          <w:tab w:val="left" w:pos="540"/>
        </w:tabs>
        <w:jc w:val="center"/>
        <w:rPr>
          <w:b/>
          <w:sz w:val="28"/>
          <w:szCs w:val="28"/>
        </w:rPr>
      </w:pPr>
      <w:r w:rsidRPr="00E81F12">
        <w:rPr>
          <w:b/>
          <w:sz w:val="28"/>
          <w:szCs w:val="28"/>
        </w:rPr>
        <w:t>Примерный перечень вопросов для подготовки к промежуточной</w:t>
      </w:r>
      <w:r w:rsidRPr="001167C9">
        <w:rPr>
          <w:b/>
          <w:sz w:val="28"/>
          <w:szCs w:val="28"/>
        </w:rPr>
        <w:t xml:space="preserve"> аттестации (тестированию) </w:t>
      </w:r>
      <w:r w:rsidRPr="00AE5A20">
        <w:rPr>
          <w:b/>
          <w:sz w:val="28"/>
          <w:szCs w:val="28"/>
        </w:rPr>
        <w:t>экзамену по курсу «Экономика организации»</w:t>
      </w:r>
    </w:p>
    <w:p w:rsidR="00EB6E5D" w:rsidRPr="00D65763" w:rsidRDefault="00EB6E5D" w:rsidP="00EB6E5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Фирма, организация: цели, задачи, функции.</w:t>
      </w:r>
    </w:p>
    <w:p w:rsidR="00EB6E5D" w:rsidRPr="00D65763" w:rsidRDefault="00EB6E5D" w:rsidP="00EB6E5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Производственное предприятие: внешняя, внутренняя среда, факторы, определяющие формирование предприятия.</w:t>
      </w:r>
    </w:p>
    <w:p w:rsidR="00EB6E5D" w:rsidRPr="00D65763" w:rsidRDefault="00EB6E5D" w:rsidP="00EB6E5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Критерии классификации организаций</w:t>
      </w:r>
    </w:p>
    <w:p w:rsidR="00EB6E5D" w:rsidRPr="00D65763" w:rsidRDefault="00EB6E5D" w:rsidP="00EB6E5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Производственная структура организации.</w:t>
      </w:r>
    </w:p>
    <w:p w:rsidR="00EB6E5D" w:rsidRPr="00D65763" w:rsidRDefault="00EB6E5D" w:rsidP="00EB6E5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 xml:space="preserve">Организационная структура управления </w:t>
      </w:r>
      <w:r>
        <w:rPr>
          <w:sz w:val="28"/>
          <w:szCs w:val="28"/>
        </w:rPr>
        <w:t>организации</w:t>
      </w:r>
      <w:r w:rsidRPr="00D65763">
        <w:rPr>
          <w:sz w:val="28"/>
          <w:szCs w:val="28"/>
        </w:rPr>
        <w:t>.</w:t>
      </w:r>
    </w:p>
    <w:p w:rsidR="00EB6E5D" w:rsidRPr="00D65763" w:rsidRDefault="00EB6E5D" w:rsidP="00EB6E5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Организационно – правовые формы организаций.</w:t>
      </w:r>
    </w:p>
    <w:p w:rsidR="00EB6E5D" w:rsidRPr="00D65763" w:rsidRDefault="00EB6E5D" w:rsidP="00EB6E5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 xml:space="preserve">Виды и формы предпринимательской деятельности. </w:t>
      </w:r>
    </w:p>
    <w:p w:rsidR="00EB6E5D" w:rsidRPr="00D65763" w:rsidRDefault="00EB6E5D" w:rsidP="00EB6E5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Имущество организации: понятие, состав</w:t>
      </w:r>
    </w:p>
    <w:p w:rsidR="00EB6E5D" w:rsidRPr="00D65763" w:rsidRDefault="00EB6E5D" w:rsidP="00EB6E5D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Основные средства: понятие, классификация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Физический и моральный износ основных средств, пути их снижения.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Амортизация основных средств: понятие, методы.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Показатели использования основных средств и оценки эффективности.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Оборотные средства организации: определение, состав и классификация.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Оборачиваемость оборотных средств. Оценка эффективности использования.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Организация и планирование материально – технического обеспечения организаций.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Затраты производства (издержки): понятие, классификация, методы снижения издержек.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Себестоимость продукции и валовая выручка организации.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 xml:space="preserve">Прибыль организации: понятие, виды, распределение, пути максимизации. </w:t>
      </w:r>
    </w:p>
    <w:p w:rsidR="00EB6E5D" w:rsidRPr="00D65763" w:rsidRDefault="00EB6E5D" w:rsidP="00EB6E5D">
      <w:pPr>
        <w:numPr>
          <w:ilvl w:val="0"/>
          <w:numId w:val="1"/>
        </w:numPr>
        <w:jc w:val="both"/>
        <w:rPr>
          <w:sz w:val="28"/>
          <w:szCs w:val="28"/>
        </w:rPr>
      </w:pPr>
      <w:r w:rsidRPr="00D65763">
        <w:rPr>
          <w:sz w:val="28"/>
          <w:szCs w:val="28"/>
        </w:rPr>
        <w:t>Рентабельность: понятие, виды рентабельности и их расчет, сущность показателей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 xml:space="preserve">Характеристика налоговой системы РФ 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Виды налогов, ответственность налогоплательщика.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Кадровый потенциал организации: определение, количественная и качественная характеристика.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Кадровая политика организации.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Производительность труда: показатели и методы измерения производительности труда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Тарифная система оплаты труда и ее основные элементы.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Формы и системы оплаты труда.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Мотивация труда персонала организации.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Бестарифная система оплаты труда.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Место и роль цен в управлении организации. Ценовая политика организации.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Планирование деятельности организации.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Банкротство организации: понятие, причины несостоятельности организации.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lastRenderedPageBreak/>
        <w:t>Мониторинг управления банкротством организаций.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Инвестиционная деятель</w:t>
      </w:r>
      <w:r w:rsidRPr="00D65763">
        <w:rPr>
          <w:sz w:val="28"/>
          <w:szCs w:val="28"/>
        </w:rPr>
        <w:softHyphen/>
        <w:t>ность организации.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Инновационный процесс: этапы, стадии, источники финансирования.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Научно-технический риск и методы его уменьшения.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Риски в деятельности организации.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Эффективность инновационного проекта. Венчурное финансирование.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Финансовая отчетность организации.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Сущность и критерии финансового состояния организации. Источники информации для анализа.</w:t>
      </w:r>
    </w:p>
    <w:p w:rsidR="00EB6E5D" w:rsidRPr="00D65763" w:rsidRDefault="00EB6E5D" w:rsidP="00EB6E5D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D65763">
        <w:rPr>
          <w:sz w:val="28"/>
          <w:szCs w:val="28"/>
        </w:rPr>
        <w:t>Показатели, характеризующие финансовое состояние организации.</w:t>
      </w:r>
    </w:p>
    <w:p w:rsidR="00EB6E5D" w:rsidRPr="00D65763" w:rsidRDefault="00EB6E5D" w:rsidP="00EB6E5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65763">
        <w:rPr>
          <w:sz w:val="28"/>
          <w:szCs w:val="28"/>
        </w:rPr>
        <w:t xml:space="preserve">Производственная программа </w:t>
      </w:r>
    </w:p>
    <w:p w:rsidR="00EB6E5D" w:rsidRPr="00647B66" w:rsidRDefault="00EB6E5D" w:rsidP="00EB6E5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20"/>
        </w:rPr>
      </w:pPr>
      <w:r w:rsidRPr="00647B66">
        <w:rPr>
          <w:sz w:val="28"/>
          <w:szCs w:val="28"/>
        </w:rPr>
        <w:t>Производственная мощность организации.</w:t>
      </w:r>
    </w:p>
    <w:p w:rsidR="00387411" w:rsidRDefault="00387411"/>
    <w:sectPr w:rsidR="00387411" w:rsidSect="0038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F6007"/>
    <w:multiLevelType w:val="hybridMultilevel"/>
    <w:tmpl w:val="9086F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E5D"/>
    <w:rsid w:val="001B199C"/>
    <w:rsid w:val="001E0A97"/>
    <w:rsid w:val="002923F7"/>
    <w:rsid w:val="002C759B"/>
    <w:rsid w:val="00387411"/>
    <w:rsid w:val="00423071"/>
    <w:rsid w:val="00893288"/>
    <w:rsid w:val="00947223"/>
    <w:rsid w:val="00C0309D"/>
    <w:rsid w:val="00DF21E3"/>
    <w:rsid w:val="00EB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chetverikovatn</dc:creator>
  <cp:lastModifiedBy>chetverikovatn</cp:lastModifiedBy>
  <cp:revision>1</cp:revision>
  <dcterms:created xsi:type="dcterms:W3CDTF">2023-12-07T10:57:00Z</dcterms:created>
  <dcterms:modified xsi:type="dcterms:W3CDTF">2023-12-07T10:58:00Z</dcterms:modified>
</cp:coreProperties>
</file>